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477" w:rsidRDefault="00395477" w:rsidP="00395477">
      <w:pPr>
        <w:pStyle w:val="Standard"/>
        <w:ind w:firstLine="709"/>
        <w:jc w:val="both"/>
        <w:rPr>
          <w:rFonts w:ascii="Roboto-Medium, Arial, serif" w:hAnsi="Roboto-Medium, Arial, serif"/>
          <w:b/>
          <w:color w:val="333333"/>
          <w:sz w:val="36"/>
        </w:rPr>
      </w:pPr>
      <w:r>
        <w:rPr>
          <w:rFonts w:ascii="Roboto-Medium, Arial, serif" w:hAnsi="Roboto-Medium, Arial, serif"/>
          <w:b/>
          <w:color w:val="333333"/>
          <w:sz w:val="36"/>
        </w:rPr>
        <w:t>Особенности проведения органами предварительного расследования следственных действий с участием несовершеннолетних участников уголовного судопроизводства</w:t>
      </w:r>
    </w:p>
    <w:p w:rsidR="00395477" w:rsidRDefault="00395477" w:rsidP="00395477">
      <w:pPr>
        <w:pStyle w:val="Standard"/>
        <w:widowControl/>
        <w:ind w:firstLine="709"/>
        <w:jc w:val="both"/>
      </w:pPr>
      <w:r>
        <w:t> </w:t>
      </w:r>
      <w:bookmarkStart w:id="0" w:name="_GoBack"/>
      <w:bookmarkEnd w:id="0"/>
    </w:p>
    <w:p w:rsidR="00395477" w:rsidRDefault="00395477" w:rsidP="00395477">
      <w:pPr>
        <w:pStyle w:val="Textbody"/>
        <w:widowControl/>
        <w:spacing w:after="0" w:line="240" w:lineRule="auto"/>
        <w:ind w:firstLine="709"/>
        <w:jc w:val="both"/>
        <w:rPr>
          <w:rFonts w:ascii="Times New Roman" w:hAnsi="Times New Roman"/>
          <w:color w:val="333333"/>
          <w:sz w:val="30"/>
        </w:rPr>
      </w:pPr>
      <w:r>
        <w:rPr>
          <w:rFonts w:ascii="Times New Roman" w:hAnsi="Times New Roman"/>
          <w:color w:val="333333"/>
          <w:sz w:val="30"/>
        </w:rPr>
        <w:t>Способность физического лица нести уголовную ответственность закон связывает не только с его вменяемостью, но и с достижением им определенного возраста.</w:t>
      </w:r>
    </w:p>
    <w:p w:rsidR="00395477" w:rsidRDefault="00395477" w:rsidP="00395477">
      <w:pPr>
        <w:pStyle w:val="Textbody"/>
        <w:widowControl/>
        <w:spacing w:after="0" w:line="240" w:lineRule="auto"/>
        <w:ind w:firstLine="709"/>
        <w:jc w:val="both"/>
        <w:rPr>
          <w:rFonts w:ascii="Times New Roman" w:hAnsi="Times New Roman"/>
          <w:color w:val="333333"/>
          <w:sz w:val="30"/>
        </w:rPr>
      </w:pPr>
      <w:r>
        <w:rPr>
          <w:rFonts w:ascii="Times New Roman" w:hAnsi="Times New Roman"/>
          <w:color w:val="333333"/>
          <w:sz w:val="30"/>
        </w:rPr>
        <w:t>Часть 1 статьи 20 Уголовного кодекса </w:t>
      </w:r>
      <w:r>
        <w:rPr>
          <w:rFonts w:ascii="Times New Roman" w:hAnsi="Times New Roman"/>
          <w:sz w:val="30"/>
          <w:shd w:val="clear" w:color="auto" w:fill="FFFFFF"/>
        </w:rPr>
        <w:t>Российской Федерации</w:t>
      </w:r>
      <w:r>
        <w:rPr>
          <w:rFonts w:ascii="Times New Roman" w:hAnsi="Times New Roman"/>
          <w:color w:val="333333"/>
          <w:sz w:val="30"/>
        </w:rPr>
        <w:t> устанавливает общее правило, согласно которому уголовной ответственности подлежит лицо, достигшее ко времени совершения преступления шестнадцатилетнего возраста.</w:t>
      </w:r>
    </w:p>
    <w:p w:rsidR="00395477" w:rsidRDefault="00395477" w:rsidP="00395477">
      <w:pPr>
        <w:pStyle w:val="Textbody"/>
        <w:widowControl/>
        <w:spacing w:after="0" w:line="240" w:lineRule="auto"/>
        <w:ind w:firstLine="709"/>
        <w:jc w:val="both"/>
        <w:rPr>
          <w:rFonts w:ascii="Times New Roman" w:hAnsi="Times New Roman"/>
          <w:color w:val="333333"/>
          <w:sz w:val="30"/>
        </w:rPr>
      </w:pPr>
      <w:r>
        <w:rPr>
          <w:rFonts w:ascii="Times New Roman" w:hAnsi="Times New Roman"/>
          <w:color w:val="333333"/>
          <w:sz w:val="30"/>
        </w:rPr>
        <w:t>При этом за некоторые преступления несовершеннолетние подлежат привлечению к уголовной ответственности уже с 14 лет (убийство, умышленное причинение тяжкого вреда здоровью, умышленное причинение средней тяжести вреда здоровью, похищение человека, изнасилование, насильственные действия сексуального характера, кражу, грабеж, разбой, вымогательство, неправомерное завладение автомобилем или иным транспортным средством без цели хищения и другие преступления, указанные в ч. 2 ст. 20 УК РФ).</w:t>
      </w:r>
    </w:p>
    <w:p w:rsidR="00395477" w:rsidRDefault="00395477" w:rsidP="00395477">
      <w:pPr>
        <w:pStyle w:val="Textbody"/>
        <w:widowControl/>
        <w:spacing w:after="0" w:line="240" w:lineRule="auto"/>
        <w:ind w:firstLine="709"/>
        <w:jc w:val="both"/>
        <w:rPr>
          <w:rFonts w:ascii="Times New Roman" w:hAnsi="Times New Roman"/>
          <w:color w:val="333333"/>
          <w:sz w:val="30"/>
        </w:rPr>
      </w:pPr>
      <w:r>
        <w:rPr>
          <w:rFonts w:ascii="Times New Roman" w:hAnsi="Times New Roman"/>
          <w:color w:val="333333"/>
          <w:sz w:val="30"/>
        </w:rPr>
        <w:t>Для несовершеннолетних потерпевших и свидетелей возрастных ограничений законодателем не предусмотрено.</w:t>
      </w:r>
    </w:p>
    <w:p w:rsidR="00395477" w:rsidRDefault="00395477" w:rsidP="00395477">
      <w:pPr>
        <w:pStyle w:val="Textbody"/>
        <w:widowControl/>
        <w:spacing w:after="0" w:line="240" w:lineRule="auto"/>
        <w:ind w:firstLine="709"/>
        <w:jc w:val="both"/>
        <w:rPr>
          <w:rFonts w:ascii="Times New Roman" w:hAnsi="Times New Roman"/>
          <w:color w:val="333333"/>
          <w:sz w:val="30"/>
        </w:rPr>
      </w:pPr>
      <w:r>
        <w:rPr>
          <w:rFonts w:ascii="Times New Roman" w:hAnsi="Times New Roman"/>
          <w:color w:val="333333"/>
          <w:sz w:val="30"/>
        </w:rPr>
        <w:t>Следственные действия с участием несовершеннолетних подозреваемого/обвиняемого, а также потерпевших и свидетелей производятся по общим правилам уголовно-процессуального закона, однако существуют некоторые особенности их проведения органами предварительного расследования.</w:t>
      </w:r>
    </w:p>
    <w:p w:rsidR="00395477" w:rsidRDefault="00395477" w:rsidP="00395477">
      <w:pPr>
        <w:pStyle w:val="Textbody"/>
        <w:widowControl/>
        <w:spacing w:after="0" w:line="240" w:lineRule="auto"/>
        <w:ind w:firstLine="709"/>
        <w:jc w:val="both"/>
        <w:rPr>
          <w:rFonts w:ascii="Times New Roman" w:hAnsi="Times New Roman"/>
          <w:color w:val="333333"/>
          <w:sz w:val="30"/>
        </w:rPr>
      </w:pPr>
      <w:r>
        <w:rPr>
          <w:rFonts w:ascii="Times New Roman" w:hAnsi="Times New Roman"/>
          <w:color w:val="333333"/>
          <w:sz w:val="30"/>
        </w:rPr>
        <w:t>Так, все следственные действия с подростками, </w:t>
      </w:r>
      <w:r>
        <w:rPr>
          <w:rFonts w:ascii="Times New Roman" w:hAnsi="Times New Roman"/>
          <w:sz w:val="30"/>
          <w:shd w:val="clear" w:color="auto" w:fill="FFFFFF"/>
        </w:rPr>
        <w:t>не достигшими возраста 16 либо достигшего этого возраста, но страдающими психическим расстройством или отстающего в психическом развитии</w:t>
      </w:r>
      <w:r>
        <w:rPr>
          <w:rFonts w:ascii="Times New Roman" w:hAnsi="Times New Roman"/>
          <w:color w:val="333333"/>
          <w:sz w:val="30"/>
        </w:rPr>
        <w:t>, в обязательном порядке проводятся в присутствии психолога или педагога.</w:t>
      </w:r>
    </w:p>
    <w:p w:rsidR="00395477" w:rsidRDefault="00395477" w:rsidP="00395477">
      <w:pPr>
        <w:pStyle w:val="Textbody"/>
        <w:widowControl/>
        <w:spacing w:after="0" w:line="240" w:lineRule="auto"/>
        <w:ind w:firstLine="709"/>
        <w:jc w:val="both"/>
        <w:rPr>
          <w:rFonts w:ascii="Times New Roman" w:hAnsi="Times New Roman"/>
          <w:color w:val="333333"/>
          <w:sz w:val="30"/>
        </w:rPr>
      </w:pPr>
      <w:r>
        <w:rPr>
          <w:rFonts w:ascii="Times New Roman" w:hAnsi="Times New Roman"/>
          <w:color w:val="333333"/>
          <w:sz w:val="30"/>
        </w:rPr>
        <w:t>При производстве следственных действий вправе присутствовать законный представитель несовершеннолетнего потерпевшего или свидетеля, а также подозреваемого и обвиняемого (при проведении иных следственных действий, за исключением допроса, участие законного представителя несовершеннолетнего подозреваемого, обвиняемого допускается с разрешения следователя).</w:t>
      </w:r>
    </w:p>
    <w:p w:rsidR="00395477" w:rsidRDefault="00395477" w:rsidP="00395477">
      <w:pPr>
        <w:pStyle w:val="Textbody"/>
        <w:widowControl/>
        <w:spacing w:after="0" w:line="240" w:lineRule="auto"/>
        <w:ind w:firstLine="709"/>
        <w:jc w:val="both"/>
        <w:rPr>
          <w:rFonts w:ascii="Times New Roman" w:hAnsi="Times New Roman"/>
          <w:color w:val="333333"/>
          <w:sz w:val="30"/>
        </w:rPr>
      </w:pPr>
      <w:r>
        <w:rPr>
          <w:rFonts w:ascii="Times New Roman" w:hAnsi="Times New Roman"/>
          <w:color w:val="333333"/>
          <w:sz w:val="30"/>
        </w:rPr>
        <w:t>Также законодателем установлена определенная продолжительность проведения следственных действий в зависимости от возраста несовершеннолетнего участника уголовного судопроизводства.</w:t>
      </w:r>
    </w:p>
    <w:p w:rsidR="00395477" w:rsidRDefault="00395477" w:rsidP="00395477">
      <w:pPr>
        <w:pStyle w:val="Textbody"/>
        <w:widowControl/>
        <w:spacing w:after="0" w:line="240" w:lineRule="auto"/>
        <w:ind w:firstLine="709"/>
        <w:jc w:val="both"/>
        <w:rPr>
          <w:rFonts w:ascii="Times New Roman" w:hAnsi="Times New Roman"/>
          <w:color w:val="333333"/>
          <w:sz w:val="30"/>
        </w:rPr>
      </w:pPr>
      <w:r>
        <w:rPr>
          <w:rFonts w:ascii="Times New Roman" w:hAnsi="Times New Roman"/>
          <w:color w:val="333333"/>
          <w:sz w:val="30"/>
        </w:rPr>
        <w:lastRenderedPageBreak/>
        <w:t>С ребенком, которому нет 7 лет, указанные мероприятия не могут продолжаться более 30 минут, если с перерывом, то более часа в день; с подростком, не достигшим 14 лет – более 1 часа, максимальное время - 2 часа в день; с подростком старше 14 лет – 2 часа без перерыва, но не более 4 часов в день с обязательным перерывом на отдых и прием пищи. </w:t>
      </w:r>
      <w:r>
        <w:rPr>
          <w:rFonts w:ascii="Times New Roman" w:hAnsi="Times New Roman"/>
          <w:sz w:val="30"/>
          <w:shd w:val="clear" w:color="auto" w:fill="FFFFFF"/>
        </w:rPr>
        <w:t>Последнее правило действует и в отношении несовершеннолетнего подозреваемого, обвиняемого, его допрос не может продолжаться без перерыва более 2 часов, а в общей сложности более 4 часов в день.</w:t>
      </w:r>
    </w:p>
    <w:p w:rsidR="00395477" w:rsidRDefault="00395477" w:rsidP="00395477">
      <w:pPr>
        <w:pStyle w:val="Textbody"/>
        <w:widowControl/>
        <w:spacing w:after="0" w:line="240" w:lineRule="auto"/>
        <w:ind w:firstLine="709"/>
        <w:jc w:val="both"/>
        <w:rPr>
          <w:rFonts w:ascii="Times New Roman" w:hAnsi="Times New Roman"/>
          <w:sz w:val="30"/>
          <w:shd w:val="clear" w:color="auto" w:fill="FFFFFF"/>
        </w:rPr>
      </w:pPr>
      <w:r>
        <w:rPr>
          <w:rFonts w:ascii="Times New Roman" w:hAnsi="Times New Roman"/>
          <w:sz w:val="30"/>
          <w:shd w:val="clear" w:color="auto" w:fill="FFFFFF"/>
        </w:rPr>
        <w:t>При допросе несовершеннолетнего подозреваемого, обвиняемого участвует защитник, который вправе задавать ему вопросы, а по окончании допроса знакомиться с протоколом и делать замечания о правильности и полноте сделанных в нем записей.</w:t>
      </w:r>
    </w:p>
    <w:p w:rsidR="00395477" w:rsidRDefault="00395477" w:rsidP="00395477">
      <w:pPr>
        <w:pStyle w:val="Textbody"/>
        <w:widowControl/>
        <w:spacing w:after="0" w:line="240" w:lineRule="auto"/>
        <w:ind w:firstLine="709"/>
        <w:jc w:val="both"/>
        <w:rPr>
          <w:rFonts w:ascii="Times New Roman" w:hAnsi="Times New Roman"/>
          <w:color w:val="333333"/>
          <w:sz w:val="30"/>
        </w:rPr>
      </w:pPr>
      <w:r>
        <w:rPr>
          <w:rFonts w:ascii="Times New Roman" w:hAnsi="Times New Roman"/>
          <w:color w:val="333333"/>
          <w:sz w:val="30"/>
        </w:rPr>
        <w:t xml:space="preserve">Следует отметить, что при проведении следственных мероприятий с участием несовершеннолетних свидетеля и потерпевшего в обязательном порядке ведется видеозапись, за исключением случаев, когда допрашиваемые либо их законные представители против этого возражают в письменной форме, о чем также делается запись в протоколе. Могут быть также применены средства фото- и </w:t>
      </w:r>
      <w:proofErr w:type="spellStart"/>
      <w:r>
        <w:rPr>
          <w:rFonts w:ascii="Times New Roman" w:hAnsi="Times New Roman"/>
          <w:color w:val="333333"/>
          <w:sz w:val="30"/>
        </w:rPr>
        <w:t>аудиофиксации</w:t>
      </w:r>
      <w:proofErr w:type="spellEnd"/>
      <w:r>
        <w:rPr>
          <w:rFonts w:ascii="Times New Roman" w:hAnsi="Times New Roman"/>
          <w:color w:val="333333"/>
          <w:sz w:val="30"/>
        </w:rPr>
        <w:t>. Эти материалы, включая видеозапись хранятся при уголовном деле.</w:t>
      </w:r>
    </w:p>
    <w:p w:rsidR="00C06A6B" w:rsidRDefault="00C06A6B"/>
    <w:sectPr w:rsidR="00C06A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Medium, Arial, serif">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4ED"/>
    <w:rsid w:val="000414ED"/>
    <w:rsid w:val="00395477"/>
    <w:rsid w:val="00C06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0D7CE"/>
  <w15:chartTrackingRefBased/>
  <w15:docId w15:val="{F7165589-293A-4153-AD58-7A7E2357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95477"/>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Textbody">
    <w:name w:val="Text body"/>
    <w:basedOn w:val="Standard"/>
    <w:rsid w:val="00395477"/>
    <w:pPr>
      <w:spacing w:after="283"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Чалов Евгений Владимирович</dc:creator>
  <cp:keywords/>
  <dc:description/>
  <cp:lastModifiedBy>Чалов Евгений Владимирович</cp:lastModifiedBy>
  <cp:revision>2</cp:revision>
  <dcterms:created xsi:type="dcterms:W3CDTF">2024-01-31T10:00:00Z</dcterms:created>
  <dcterms:modified xsi:type="dcterms:W3CDTF">2024-01-31T10:00:00Z</dcterms:modified>
</cp:coreProperties>
</file>